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F6" w:rsidRDefault="00BA01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A01F6" w:rsidRDefault="00BA01F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</w:rPr>
        <w:t>1 сентября 2009 года N 204</w:t>
      </w:r>
      <w:r>
        <w:rPr>
          <w:rFonts w:ascii="Calibri" w:hAnsi="Calibri" w:cs="Calibri"/>
        </w:rPr>
        <w:br/>
      </w:r>
    </w:p>
    <w:p w:rsidR="00BA01F6" w:rsidRDefault="00BA01F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BA01F6" w:rsidRDefault="00BA01F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01F6" w:rsidRDefault="00BA01F6" w:rsidP="00A150AC">
      <w:pPr>
        <w:pStyle w:val="ConsPlusTitle"/>
        <w:widowControl/>
        <w:ind w:left="-709" w:right="-284" w:firstLine="567"/>
        <w:jc w:val="center"/>
      </w:pPr>
      <w:r>
        <w:t>УКАЗ</w:t>
      </w:r>
    </w:p>
    <w:p w:rsidR="00BA01F6" w:rsidRDefault="00BA01F6" w:rsidP="00A150AC">
      <w:pPr>
        <w:pStyle w:val="ConsPlusTitle"/>
        <w:widowControl/>
        <w:ind w:left="-709" w:right="-284" w:firstLine="567"/>
        <w:jc w:val="center"/>
      </w:pPr>
    </w:p>
    <w:p w:rsidR="00BA01F6" w:rsidRDefault="00BA01F6" w:rsidP="00A150AC">
      <w:pPr>
        <w:pStyle w:val="ConsPlusTitle"/>
        <w:widowControl/>
        <w:ind w:left="-709" w:right="-284" w:firstLine="567"/>
        <w:jc w:val="center"/>
      </w:pPr>
      <w:r>
        <w:t>ПРЕЗИДЕНТА РЕСПУБЛИКИ ДАГЕСТАН</w:t>
      </w:r>
    </w:p>
    <w:p w:rsidR="00BA01F6" w:rsidRDefault="00BA01F6" w:rsidP="00A150AC">
      <w:pPr>
        <w:pStyle w:val="ConsPlusTitle"/>
        <w:widowControl/>
        <w:ind w:left="-709" w:right="-284" w:firstLine="567"/>
        <w:jc w:val="center"/>
      </w:pPr>
    </w:p>
    <w:p w:rsidR="00BA01F6" w:rsidRDefault="00BA01F6" w:rsidP="00A150AC">
      <w:pPr>
        <w:pStyle w:val="ConsPlusTitle"/>
        <w:widowControl/>
        <w:ind w:left="-709" w:right="-284" w:firstLine="567"/>
        <w:jc w:val="center"/>
      </w:pPr>
      <w:r>
        <w:t xml:space="preserve">ОБ УПОРЯДОЧЕНИИ ПРОВЕДЕНИЯ </w:t>
      </w:r>
      <w:proofErr w:type="gramStart"/>
      <w:r>
        <w:t>ЮБИЛЕЙНЫХ</w:t>
      </w:r>
      <w:proofErr w:type="gramEnd"/>
      <w:r>
        <w:t>,</w:t>
      </w:r>
    </w:p>
    <w:p w:rsidR="00BA01F6" w:rsidRDefault="00BA01F6" w:rsidP="00A150AC">
      <w:pPr>
        <w:pStyle w:val="ConsPlusTitle"/>
        <w:widowControl/>
        <w:ind w:left="-709" w:right="-284" w:firstLine="567"/>
        <w:jc w:val="center"/>
      </w:pPr>
      <w:r>
        <w:t>ПАМЯТНЫХ, КУЛЬТУРНЫХ И СПОРТИВНЫХ МЕРОПРИЯТИЙ</w:t>
      </w:r>
    </w:p>
    <w:p w:rsidR="00BA01F6" w:rsidRDefault="00BA01F6" w:rsidP="00A150AC">
      <w:pPr>
        <w:pStyle w:val="ConsPlusTitle"/>
        <w:widowControl/>
        <w:ind w:left="-709" w:right="-284" w:firstLine="567"/>
        <w:jc w:val="center"/>
      </w:pPr>
      <w:r>
        <w:t>В РЕСПУБЛИКЕ ДАГЕСТАН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center"/>
        <w:rPr>
          <w:rFonts w:ascii="Calibri" w:hAnsi="Calibri" w:cs="Calibri"/>
        </w:rPr>
      </w:pP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РД</w:t>
      </w:r>
      <w:r w:rsidR="00A150AC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от 27.07.2012 N 121)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center"/>
        <w:rPr>
          <w:rFonts w:ascii="Calibri" w:hAnsi="Calibri" w:cs="Calibri"/>
        </w:rPr>
      </w:pP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упорядочения празднования юбилейных, памятных, культурных и спортивных мероприятий в Республике Дагестан, обеспечения экономного и рационального использования бюджетных средств, оптимизации расходов на указанные мероприятия постановляю: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Установить, что решения о проведении в республике юбилейных, памятных, культурных и спортивных мероприятий принимаются Правительством Республики Дагестан на основании соответствующих ходатайств органов исполнительной власти Республики Дагестан, органов местного самоуправления муниципальных районов и городских округов Республики Дагестан, руководителей организаций и общественных объединений с последующим их включением в Единый календарь общереспубликанских мероприятий.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Администрации Президента и Правительства Республики Дагестан обеспечить ежегодное формирование Единого календаря общереспубликанских мероприятий с включением в него государственных праздников и юбилейных дат, международных, всероссийских и республиканских памятных, культурных и спортивных мероприятий.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Установить, что из республиканского бюджета Республики Дагестан могут выделяться средства на празднование: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юбилейных дат, связанных с образованием районов и городов, предприятий, учреждений, организаций Республики Дагестан, - 50-летие со дня образования и далее каждые 25 лет;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РД от 27.07.2012 N 121)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памятных и знаменательных событий, связанных с историей и традициями Республики Дагестан;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юбилейных дат в жизни граждан, имеющих особые заслуги перед Россией и Дагестаном, - 50 лет со дня рождения и далее каждые 10 лет.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РД от 27.07.2012 N 121)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 праздновании юбилейных дат возможно: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торжественных мероприятий;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внесение предложений о представлении к награждению государственными наградами Российской Федерации, Республики Дагестан;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вручение памятных подарков;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иных мероприятий в соответствии с федеральным законодательством и законодательством Республики Дагестан.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Рекомендовать главам муниципальных образований Республики Дагестан принять меры по упорядочению проведения юбилейных, памятных, культурных и спортивных мероприятий на соответствующих территориях муниципальных образований, обеспечению мер безопасности в местах массового скопления граждан.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Счетной палате Республики Дагестан, Министерству финансов Республики Дагестан контролировать целевое использование средств республиканского бюджета Республики Дагестан на проведение юбилейных, памятных, культурных и спортивных мероприятий.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Настоящий Указ вступает в силу со дня его подписания.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Calibri" w:hAnsi="Calibri" w:cs="Calibri"/>
        </w:rPr>
      </w:pP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Дагестан</w:t>
      </w:r>
    </w:p>
    <w:p w:rsidR="00BA01F6" w:rsidRDefault="00BA01F6" w:rsidP="00A150AC">
      <w:pPr>
        <w:autoSpaceDE w:val="0"/>
        <w:autoSpaceDN w:val="0"/>
        <w:adjustRightInd w:val="0"/>
        <w:spacing w:after="0" w:line="240" w:lineRule="auto"/>
        <w:ind w:left="-709" w:right="-284" w:firstLine="567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М.АЛИЕВ</w:t>
      </w:r>
    </w:p>
    <w:p w:rsidR="00BA01F6" w:rsidRDefault="00BA01F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Махачкала</w:t>
      </w:r>
    </w:p>
    <w:p w:rsidR="00BA01F6" w:rsidRDefault="00BA01F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 сентября 2009 г.</w:t>
      </w:r>
    </w:p>
    <w:p w:rsidR="00BA01F6" w:rsidRDefault="00BA01F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204</w:t>
      </w:r>
    </w:p>
    <w:p w:rsidR="00BA01F6" w:rsidRDefault="00BA0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A01F6" w:rsidRDefault="00BA0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A01F6" w:rsidRDefault="00BA01F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1203A1" w:rsidRDefault="001203A1"/>
    <w:sectPr w:rsidR="001203A1" w:rsidSect="00A150AC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BA01F6"/>
    <w:rsid w:val="001203A1"/>
    <w:rsid w:val="001F1336"/>
    <w:rsid w:val="00202C7F"/>
    <w:rsid w:val="00306832"/>
    <w:rsid w:val="00322C4B"/>
    <w:rsid w:val="004713A7"/>
    <w:rsid w:val="004E5D82"/>
    <w:rsid w:val="00525CAB"/>
    <w:rsid w:val="00557BD5"/>
    <w:rsid w:val="0062419B"/>
    <w:rsid w:val="006567CB"/>
    <w:rsid w:val="00712D7A"/>
    <w:rsid w:val="007C411E"/>
    <w:rsid w:val="00875330"/>
    <w:rsid w:val="008A5544"/>
    <w:rsid w:val="008E4087"/>
    <w:rsid w:val="00902890"/>
    <w:rsid w:val="00960596"/>
    <w:rsid w:val="00A00461"/>
    <w:rsid w:val="00A150AC"/>
    <w:rsid w:val="00A201FA"/>
    <w:rsid w:val="00A70073"/>
    <w:rsid w:val="00AE6B65"/>
    <w:rsid w:val="00BA01F6"/>
    <w:rsid w:val="00BA71AE"/>
    <w:rsid w:val="00BE7C26"/>
    <w:rsid w:val="00C866CC"/>
    <w:rsid w:val="00DA5CF0"/>
    <w:rsid w:val="00DD297A"/>
    <w:rsid w:val="00E8350A"/>
    <w:rsid w:val="00FC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A0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01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346;n=16443;fld=134;dst=100008" TargetMode="External"/><Relationship Id="rId5" Type="http://schemas.openxmlformats.org/officeDocument/2006/relationships/hyperlink" Target="consultantplus://offline/main?base=RLAW346;n=16443;fld=134;dst=100007" TargetMode="External"/><Relationship Id="rId4" Type="http://schemas.openxmlformats.org/officeDocument/2006/relationships/hyperlink" Target="consultantplus://offline/main?base=RLAW346;n=16443;fld=134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2012-09-06T14:59:00Z</cp:lastPrinted>
  <dcterms:created xsi:type="dcterms:W3CDTF">2012-08-09T12:43:00Z</dcterms:created>
  <dcterms:modified xsi:type="dcterms:W3CDTF">2012-09-06T14:59:00Z</dcterms:modified>
</cp:coreProperties>
</file>